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3503" w14:textId="77777777" w:rsidR="00A957E1" w:rsidRDefault="005117A2" w:rsidP="006B4EBB">
      <w:pPr>
        <w:jc w:val="center"/>
        <w:rPr>
          <w:b/>
          <w:sz w:val="48"/>
          <w:szCs w:val="48"/>
        </w:rPr>
      </w:pPr>
      <w:r w:rsidRPr="00C11221">
        <w:rPr>
          <w:b/>
          <w:sz w:val="48"/>
          <w:szCs w:val="48"/>
        </w:rPr>
        <w:t xml:space="preserve">Special Village Board of Trustees Meeting </w:t>
      </w:r>
    </w:p>
    <w:p w14:paraId="2CAB6325" w14:textId="77777777" w:rsidR="004C0024" w:rsidRPr="00C11221" w:rsidRDefault="00AC48B1" w:rsidP="006B4EBB">
      <w:pPr>
        <w:jc w:val="center"/>
        <w:rPr>
          <w:b/>
          <w:sz w:val="48"/>
          <w:szCs w:val="48"/>
        </w:rPr>
      </w:pPr>
    </w:p>
    <w:p w14:paraId="46075EFA" w14:textId="77777777" w:rsidR="006B4EBB" w:rsidRDefault="005117A2" w:rsidP="006B4EBB">
      <w:pPr>
        <w:rPr>
          <w:sz w:val="24"/>
          <w:szCs w:val="24"/>
        </w:rPr>
      </w:pPr>
      <w:r>
        <w:rPr>
          <w:sz w:val="24"/>
          <w:szCs w:val="24"/>
        </w:rPr>
        <w:t>Notice is hereby given that there will be a Special Meeting of the Lannon Village Board convened at the Lannon Village Hall, 20399 W. Main Street on October 11, 2022 commencing at 6 P.M. for the purpose of considering and taking the following possible actions.</w:t>
      </w:r>
    </w:p>
    <w:p w14:paraId="23D3832D" w14:textId="77777777" w:rsidR="004C0024" w:rsidRDefault="00AC48B1" w:rsidP="006B4EBB">
      <w:pPr>
        <w:rPr>
          <w:sz w:val="24"/>
          <w:szCs w:val="24"/>
        </w:rPr>
      </w:pPr>
    </w:p>
    <w:p w14:paraId="045C0D79" w14:textId="77777777" w:rsidR="00685D5D" w:rsidRDefault="005117A2" w:rsidP="006B4E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Call.</w:t>
      </w:r>
    </w:p>
    <w:p w14:paraId="5A7D904E" w14:textId="77777777" w:rsidR="00685D5D" w:rsidRDefault="005117A2" w:rsidP="006B4E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Statement of Public Notice.</w:t>
      </w:r>
    </w:p>
    <w:p w14:paraId="1E15E6C4" w14:textId="77777777" w:rsidR="00685D5D" w:rsidRDefault="005117A2" w:rsidP="006B4E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Allegiance.</w:t>
      </w:r>
    </w:p>
    <w:p w14:paraId="4942AC4B" w14:textId="77777777" w:rsidR="00260076" w:rsidRDefault="00AC48B1" w:rsidP="00260076">
      <w:pPr>
        <w:pStyle w:val="ListParagraph"/>
        <w:rPr>
          <w:sz w:val="24"/>
          <w:szCs w:val="24"/>
        </w:rPr>
      </w:pPr>
    </w:p>
    <w:p w14:paraId="1DD890D7" w14:textId="77777777" w:rsidR="00260076" w:rsidRDefault="005117A2" w:rsidP="002600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41F5">
        <w:rPr>
          <w:sz w:val="24"/>
          <w:szCs w:val="24"/>
        </w:rPr>
        <w:t>Pursuant to Wis. Stat.§66.0617 (3</w:t>
      </w:r>
      <w:r>
        <w:rPr>
          <w:sz w:val="24"/>
          <w:szCs w:val="24"/>
        </w:rPr>
        <w:t xml:space="preserve">), </w:t>
      </w:r>
      <w:bookmarkStart w:id="0" w:name="_Hlk114154827"/>
      <w:r>
        <w:rPr>
          <w:sz w:val="24"/>
          <w:szCs w:val="24"/>
        </w:rPr>
        <w:t xml:space="preserve">conduct a public hearing </w:t>
      </w:r>
      <w:bookmarkEnd w:id="0"/>
      <w:r>
        <w:rPr>
          <w:sz w:val="24"/>
          <w:szCs w:val="24"/>
        </w:rPr>
        <w:t xml:space="preserve">to explain the termination of the future enforcement of the current </w:t>
      </w:r>
      <w:bookmarkStart w:id="1" w:name="_Hlk114157033"/>
      <w:r>
        <w:rPr>
          <w:sz w:val="24"/>
          <w:szCs w:val="24"/>
        </w:rPr>
        <w:t xml:space="preserve">Village of Lannon Water Impact Fee Ordinance, </w:t>
      </w:r>
      <w:bookmarkStart w:id="2" w:name="_Hlk114160078"/>
      <w:r>
        <w:rPr>
          <w:sz w:val="24"/>
          <w:szCs w:val="24"/>
        </w:rPr>
        <w:t xml:space="preserve">(Chapter 63) </w:t>
      </w:r>
      <w:bookmarkEnd w:id="1"/>
      <w:bookmarkEnd w:id="2"/>
      <w:r>
        <w:rPr>
          <w:sz w:val="24"/>
          <w:szCs w:val="24"/>
        </w:rPr>
        <w:t xml:space="preserve">with respect to any approved </w:t>
      </w:r>
      <w:bookmarkStart w:id="3" w:name="_Hlk114157103"/>
      <w:r>
        <w:rPr>
          <w:sz w:val="24"/>
          <w:szCs w:val="24"/>
        </w:rPr>
        <w:t xml:space="preserve">land development </w:t>
      </w:r>
      <w:bookmarkEnd w:id="3"/>
      <w:r>
        <w:rPr>
          <w:sz w:val="24"/>
          <w:szCs w:val="24"/>
        </w:rPr>
        <w:t xml:space="preserve">or new connections to the municipal water system for which a building permit has not been issued as of the effective date of the </w:t>
      </w:r>
      <w:r w:rsidRPr="00251414">
        <w:rPr>
          <w:sz w:val="24"/>
          <w:szCs w:val="24"/>
        </w:rPr>
        <w:t xml:space="preserve">Chapter 63 </w:t>
      </w:r>
      <w:r>
        <w:rPr>
          <w:sz w:val="24"/>
          <w:szCs w:val="24"/>
        </w:rPr>
        <w:t xml:space="preserve">termination date which will be determined by the Village Board of Trustees when and if it takes final action on the 2022 RCA as explained below. </w:t>
      </w:r>
    </w:p>
    <w:p w14:paraId="1839488C" w14:textId="77777777" w:rsidR="00260076" w:rsidRPr="00260076" w:rsidRDefault="00AC48B1" w:rsidP="00260076">
      <w:pPr>
        <w:rPr>
          <w:sz w:val="24"/>
          <w:szCs w:val="24"/>
        </w:rPr>
      </w:pPr>
    </w:p>
    <w:p w14:paraId="68A0DE6D" w14:textId="77777777" w:rsidR="0091659A" w:rsidRDefault="005117A2" w:rsidP="006F38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41F5">
        <w:rPr>
          <w:sz w:val="24"/>
          <w:szCs w:val="24"/>
        </w:rPr>
        <w:t>Pursuant to Wis. Stat.§66.0</w:t>
      </w:r>
      <w:r>
        <w:rPr>
          <w:sz w:val="24"/>
          <w:szCs w:val="24"/>
        </w:rPr>
        <w:t xml:space="preserve">703 (7), </w:t>
      </w:r>
      <w:r w:rsidRPr="006F389A">
        <w:rPr>
          <w:sz w:val="24"/>
          <w:szCs w:val="24"/>
        </w:rPr>
        <w:t xml:space="preserve">conduct a public hearing regarding the </w:t>
      </w:r>
      <w:r w:rsidRPr="00126C98">
        <w:rPr>
          <w:i/>
          <w:sz w:val="24"/>
          <w:szCs w:val="24"/>
        </w:rPr>
        <w:t>2022 Special Assessment Needs Assessment Report</w:t>
      </w:r>
      <w:r>
        <w:rPr>
          <w:sz w:val="24"/>
          <w:szCs w:val="24"/>
        </w:rPr>
        <w:t xml:space="preserve"> and the </w:t>
      </w:r>
      <w:r w:rsidRPr="00126C98">
        <w:rPr>
          <w:i/>
          <w:sz w:val="24"/>
          <w:szCs w:val="24"/>
        </w:rPr>
        <w:t>Report on Proposed Reserve Capacity Assessments for Water System Improvements</w:t>
      </w:r>
      <w:r w:rsidRPr="006F389A">
        <w:rPr>
          <w:sz w:val="24"/>
          <w:szCs w:val="24"/>
        </w:rPr>
        <w:t xml:space="preserve"> </w:t>
      </w:r>
      <w:r>
        <w:rPr>
          <w:sz w:val="24"/>
          <w:szCs w:val="24"/>
        </w:rPr>
        <w:t>(both collectively, “</w:t>
      </w:r>
      <w:bookmarkStart w:id="4" w:name="_Hlk114157924"/>
      <w:r>
        <w:rPr>
          <w:sz w:val="24"/>
          <w:szCs w:val="24"/>
        </w:rPr>
        <w:t>RCA Reports</w:t>
      </w:r>
      <w:bookmarkEnd w:id="4"/>
      <w:r>
        <w:rPr>
          <w:sz w:val="24"/>
          <w:szCs w:val="24"/>
        </w:rPr>
        <w:t xml:space="preserve">”) </w:t>
      </w:r>
      <w:r w:rsidRPr="006F389A">
        <w:rPr>
          <w:sz w:val="24"/>
          <w:szCs w:val="24"/>
        </w:rPr>
        <w:t xml:space="preserve">intended to inform the establishment of a </w:t>
      </w:r>
      <w:bookmarkStart w:id="5" w:name="_Hlk114157873"/>
      <w:r w:rsidRPr="006F389A">
        <w:rPr>
          <w:sz w:val="24"/>
          <w:szCs w:val="24"/>
        </w:rPr>
        <w:t xml:space="preserve">Reserve Capacity Assessment </w:t>
      </w:r>
      <w:bookmarkEnd w:id="5"/>
      <w:r w:rsidRPr="006F389A">
        <w:rPr>
          <w:sz w:val="24"/>
          <w:szCs w:val="24"/>
        </w:rPr>
        <w:t xml:space="preserve">(“2022 RCA”) prepared </w:t>
      </w:r>
      <w:r>
        <w:rPr>
          <w:sz w:val="24"/>
          <w:szCs w:val="24"/>
        </w:rPr>
        <w:t xml:space="preserve">respectively </w:t>
      </w:r>
      <w:r w:rsidRPr="006F389A">
        <w:rPr>
          <w:sz w:val="24"/>
          <w:szCs w:val="24"/>
        </w:rPr>
        <w:t>by the Village Engineer, Strand Associates</w:t>
      </w:r>
      <w:r>
        <w:rPr>
          <w:sz w:val="24"/>
          <w:szCs w:val="24"/>
        </w:rPr>
        <w:t xml:space="preserve"> and Trilogy Consulting, LLC </w:t>
      </w:r>
      <w:r w:rsidRPr="006F389A">
        <w:rPr>
          <w:sz w:val="24"/>
          <w:szCs w:val="24"/>
        </w:rPr>
        <w:t xml:space="preserve">and which </w:t>
      </w:r>
      <w:r>
        <w:rPr>
          <w:sz w:val="24"/>
          <w:szCs w:val="24"/>
        </w:rPr>
        <w:t>will have</w:t>
      </w:r>
      <w:r w:rsidRPr="006F389A">
        <w:rPr>
          <w:sz w:val="24"/>
          <w:szCs w:val="24"/>
        </w:rPr>
        <w:t xml:space="preserve"> been on file with the Village Clerk </w:t>
      </w:r>
      <w:r>
        <w:rPr>
          <w:sz w:val="24"/>
          <w:szCs w:val="24"/>
        </w:rPr>
        <w:t>as of</w:t>
      </w:r>
      <w:r w:rsidRPr="006F389A">
        <w:rPr>
          <w:sz w:val="24"/>
          <w:szCs w:val="24"/>
        </w:rPr>
        <w:t xml:space="preserve"> September 21, 2022. </w:t>
      </w:r>
    </w:p>
    <w:p w14:paraId="7E81E4F1" w14:textId="77777777" w:rsidR="0091659A" w:rsidRDefault="00AC48B1" w:rsidP="0091659A">
      <w:pPr>
        <w:pStyle w:val="ListParagraph"/>
        <w:rPr>
          <w:sz w:val="24"/>
          <w:szCs w:val="24"/>
        </w:rPr>
      </w:pPr>
    </w:p>
    <w:p w14:paraId="58390096" w14:textId="77777777" w:rsidR="0091659A" w:rsidRDefault="005117A2" w:rsidP="0091659A">
      <w:pPr>
        <w:pStyle w:val="ListParagraph"/>
        <w:rPr>
          <w:sz w:val="24"/>
          <w:szCs w:val="24"/>
        </w:rPr>
      </w:pPr>
      <w:r w:rsidRPr="006F389A">
        <w:rPr>
          <w:sz w:val="24"/>
          <w:szCs w:val="24"/>
        </w:rPr>
        <w:t xml:space="preserve">The 2022 RCA is intended to amend and supersede </w:t>
      </w:r>
      <w:r>
        <w:rPr>
          <w:sz w:val="24"/>
          <w:szCs w:val="24"/>
        </w:rPr>
        <w:t xml:space="preserve">the special assessment authorized by Resolution No. 2020-11 dated November 9, 2020 and to be utilized in all </w:t>
      </w:r>
      <w:r w:rsidRPr="005B3C63">
        <w:rPr>
          <w:sz w:val="24"/>
          <w:szCs w:val="24"/>
        </w:rPr>
        <w:t xml:space="preserve">land development </w:t>
      </w:r>
      <w:r>
        <w:rPr>
          <w:sz w:val="24"/>
          <w:szCs w:val="24"/>
        </w:rPr>
        <w:t xml:space="preserve">situations or new connections to the municipal water system where the </w:t>
      </w:r>
      <w:r w:rsidRPr="005B3C63">
        <w:rPr>
          <w:sz w:val="24"/>
          <w:szCs w:val="24"/>
        </w:rPr>
        <w:t xml:space="preserve">Village of Lannon Water Impact Fee Ordinance, Chapter 63 </w:t>
      </w:r>
      <w:r>
        <w:rPr>
          <w:sz w:val="24"/>
          <w:szCs w:val="24"/>
        </w:rPr>
        <w:t>would have been applicable before its termination.</w:t>
      </w:r>
    </w:p>
    <w:p w14:paraId="1DD87142" w14:textId="77777777" w:rsidR="0091659A" w:rsidRDefault="00AC48B1" w:rsidP="0091659A">
      <w:pPr>
        <w:pStyle w:val="ListParagraph"/>
        <w:rPr>
          <w:sz w:val="24"/>
          <w:szCs w:val="24"/>
        </w:rPr>
      </w:pPr>
    </w:p>
    <w:p w14:paraId="137DA0A2" w14:textId="77777777" w:rsidR="0091659A" w:rsidRDefault="005117A2" w:rsidP="0091659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RCA Reports are intended </w:t>
      </w:r>
      <w:r w:rsidRPr="00853904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provide relevant information for the public and to enable the </w:t>
      </w:r>
      <w:r w:rsidRPr="0091659A">
        <w:rPr>
          <w:sz w:val="24"/>
          <w:szCs w:val="24"/>
        </w:rPr>
        <w:t xml:space="preserve">Village Board </w:t>
      </w:r>
      <w:r>
        <w:rPr>
          <w:sz w:val="24"/>
          <w:szCs w:val="24"/>
        </w:rPr>
        <w:t>to determine and implement, on a reasonable basis</w:t>
      </w:r>
      <w:r w:rsidRPr="00853904">
        <w:rPr>
          <w:sz w:val="24"/>
          <w:szCs w:val="24"/>
        </w:rPr>
        <w:t>,</w:t>
      </w:r>
      <w:r>
        <w:rPr>
          <w:sz w:val="24"/>
          <w:szCs w:val="24"/>
        </w:rPr>
        <w:t xml:space="preserve"> a </w:t>
      </w:r>
      <w:r w:rsidRPr="0091659A">
        <w:rPr>
          <w:sz w:val="24"/>
          <w:szCs w:val="24"/>
        </w:rPr>
        <w:t xml:space="preserve">Reserve Capacity </w:t>
      </w:r>
      <w:r>
        <w:rPr>
          <w:sz w:val="24"/>
          <w:szCs w:val="24"/>
        </w:rPr>
        <w:t xml:space="preserve">Special </w:t>
      </w:r>
      <w:r w:rsidRPr="0091659A">
        <w:rPr>
          <w:sz w:val="24"/>
          <w:szCs w:val="24"/>
        </w:rPr>
        <w:t xml:space="preserve">Assessment </w:t>
      </w:r>
      <w:r>
        <w:rPr>
          <w:sz w:val="24"/>
          <w:szCs w:val="24"/>
        </w:rPr>
        <w:t>for Village of Lannon actual and planned water system improvements.</w:t>
      </w:r>
    </w:p>
    <w:p w14:paraId="55882E68" w14:textId="77777777" w:rsidR="007F38C7" w:rsidRDefault="00AC48B1" w:rsidP="0091659A">
      <w:pPr>
        <w:pStyle w:val="ListParagraph"/>
        <w:rPr>
          <w:sz w:val="24"/>
          <w:szCs w:val="24"/>
        </w:rPr>
      </w:pPr>
    </w:p>
    <w:p w14:paraId="64693787" w14:textId="77777777" w:rsidR="007F38C7" w:rsidRDefault="005117A2" w:rsidP="007F38C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Copies </w:t>
      </w:r>
      <w:r w:rsidRPr="00853904">
        <w:rPr>
          <w:sz w:val="24"/>
          <w:szCs w:val="24"/>
        </w:rPr>
        <w:t>of</w:t>
      </w:r>
      <w:r>
        <w:rPr>
          <w:sz w:val="24"/>
          <w:szCs w:val="24"/>
        </w:rPr>
        <w:t xml:space="preserve"> the </w:t>
      </w:r>
      <w:r w:rsidRPr="0091659A">
        <w:rPr>
          <w:sz w:val="24"/>
          <w:szCs w:val="24"/>
        </w:rPr>
        <w:t xml:space="preserve">RCA Reports </w:t>
      </w:r>
      <w:r>
        <w:rPr>
          <w:sz w:val="24"/>
          <w:szCs w:val="24"/>
        </w:rPr>
        <w:t>are</w:t>
      </w:r>
      <w:r w:rsidRPr="00853904">
        <w:rPr>
          <w:sz w:val="24"/>
          <w:szCs w:val="24"/>
        </w:rPr>
        <w:t xml:space="preserve"> available </w:t>
      </w:r>
      <w:r>
        <w:rPr>
          <w:sz w:val="24"/>
          <w:szCs w:val="24"/>
        </w:rPr>
        <w:t>from the Village Clerk for viewing during announced business hours, or</w:t>
      </w:r>
      <w:r w:rsidRPr="009E475A">
        <w:rPr>
          <w:sz w:val="24"/>
          <w:szCs w:val="24"/>
        </w:rPr>
        <w:t xml:space="preserve"> upon request</w:t>
      </w:r>
      <w:r>
        <w:rPr>
          <w:sz w:val="24"/>
          <w:szCs w:val="24"/>
        </w:rPr>
        <w:t>.</w:t>
      </w:r>
    </w:p>
    <w:p w14:paraId="33841787" w14:textId="77777777" w:rsidR="007C0C11" w:rsidRDefault="00AC48B1" w:rsidP="007F38C7">
      <w:pPr>
        <w:pStyle w:val="ListParagraph"/>
        <w:rPr>
          <w:sz w:val="24"/>
          <w:szCs w:val="24"/>
        </w:rPr>
      </w:pPr>
    </w:p>
    <w:p w14:paraId="6D875594" w14:textId="77777777" w:rsidR="00853904" w:rsidRDefault="005117A2" w:rsidP="007F38C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91659A">
        <w:rPr>
          <w:sz w:val="24"/>
          <w:szCs w:val="24"/>
        </w:rPr>
        <w:t>RCA Reports</w:t>
      </w:r>
      <w:r>
        <w:rPr>
          <w:sz w:val="24"/>
          <w:szCs w:val="24"/>
        </w:rPr>
        <w:t xml:space="preserve">: (1) pertain to a service area that encompasses the entire Village limits except for those areas previously connected in 2020 or earlier or any property for which a water connection charge has been paid; (2) generally identifies actual or planned water system improvements; (3) contains general information about water system costs; and (4) contains, </w:t>
      </w:r>
      <w:r w:rsidRPr="009E475A">
        <w:rPr>
          <w:sz w:val="24"/>
          <w:szCs w:val="24"/>
        </w:rPr>
        <w:t>on an equivalent meter basis</w:t>
      </w:r>
      <w:r>
        <w:rPr>
          <w:sz w:val="24"/>
          <w:szCs w:val="24"/>
        </w:rPr>
        <w:t>, a present and future estimate of assessment regarding affected parcels.</w:t>
      </w:r>
    </w:p>
    <w:p w14:paraId="7BEB102A" w14:textId="77777777" w:rsidR="004C0024" w:rsidRDefault="00AC48B1" w:rsidP="007F38C7">
      <w:pPr>
        <w:pStyle w:val="ListParagraph"/>
        <w:rPr>
          <w:sz w:val="24"/>
          <w:szCs w:val="24"/>
        </w:rPr>
      </w:pPr>
    </w:p>
    <w:p w14:paraId="03D80FC6" w14:textId="77777777" w:rsidR="00251414" w:rsidRDefault="00AC48B1" w:rsidP="007F38C7">
      <w:pPr>
        <w:pStyle w:val="ListParagraph"/>
        <w:rPr>
          <w:sz w:val="24"/>
          <w:szCs w:val="24"/>
        </w:rPr>
      </w:pPr>
    </w:p>
    <w:p w14:paraId="12E1E3CB" w14:textId="77777777" w:rsidR="002642E7" w:rsidRDefault="005117A2" w:rsidP="002642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Following the close of the above hearings, the Village Board may approve, disapprove or modify the RCA REPORTS’ S recommendations; or it may refer the RCA REPORTS to the village consultants with directions to implement changes to accomplish a fair and equitable</w:t>
      </w:r>
      <w:r w:rsidRPr="004C0024">
        <w:t xml:space="preserve"> </w:t>
      </w:r>
      <w:r w:rsidRPr="004C0024">
        <w:rPr>
          <w:sz w:val="24"/>
          <w:szCs w:val="24"/>
        </w:rPr>
        <w:t>Reserve Capacity Assessment</w:t>
      </w:r>
      <w:r>
        <w:rPr>
          <w:sz w:val="24"/>
          <w:szCs w:val="24"/>
        </w:rPr>
        <w:t>.</w:t>
      </w:r>
    </w:p>
    <w:p w14:paraId="7EEC9372" w14:textId="77777777" w:rsidR="004C0024" w:rsidRDefault="00AC48B1" w:rsidP="004C0024">
      <w:pPr>
        <w:pStyle w:val="ListParagraph"/>
        <w:rPr>
          <w:sz w:val="24"/>
          <w:szCs w:val="24"/>
        </w:rPr>
      </w:pPr>
    </w:p>
    <w:p w14:paraId="54E17F2A" w14:textId="77777777" w:rsidR="00251414" w:rsidRDefault="00AC48B1" w:rsidP="004C0024">
      <w:pPr>
        <w:pStyle w:val="ListParagraph"/>
        <w:rPr>
          <w:sz w:val="24"/>
          <w:szCs w:val="24"/>
        </w:rPr>
      </w:pPr>
    </w:p>
    <w:p w14:paraId="69D846BF" w14:textId="77777777" w:rsidR="004C0024" w:rsidRDefault="005117A2" w:rsidP="004C00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Depending on the action taken with respect to item No. 6 above, the Village Board may consider adopting a </w:t>
      </w:r>
      <w:r w:rsidRPr="00862909">
        <w:rPr>
          <w:i/>
          <w:sz w:val="24"/>
          <w:szCs w:val="24"/>
        </w:rPr>
        <w:t>resolution</w:t>
      </w:r>
      <w:r>
        <w:rPr>
          <w:sz w:val="24"/>
          <w:szCs w:val="24"/>
        </w:rPr>
        <w:t xml:space="preserve"> directing that the water system work accomplished and planned be paid for in accordance with the RCA REPORTS as finally approved.</w:t>
      </w:r>
    </w:p>
    <w:p w14:paraId="291EFB15" w14:textId="77777777" w:rsidR="004C0024" w:rsidRDefault="00AC48B1" w:rsidP="004C0024">
      <w:pPr>
        <w:rPr>
          <w:sz w:val="24"/>
          <w:szCs w:val="24"/>
        </w:rPr>
      </w:pPr>
    </w:p>
    <w:p w14:paraId="24932B79" w14:textId="77777777" w:rsidR="00251414" w:rsidRPr="004C0024" w:rsidRDefault="00AC48B1" w:rsidP="004C0024">
      <w:pPr>
        <w:rPr>
          <w:sz w:val="24"/>
          <w:szCs w:val="24"/>
        </w:rPr>
      </w:pPr>
    </w:p>
    <w:p w14:paraId="3CF78870" w14:textId="77777777" w:rsidR="006B4EBB" w:rsidRDefault="005117A2" w:rsidP="006B4E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06D7">
        <w:rPr>
          <w:sz w:val="24"/>
          <w:szCs w:val="24"/>
        </w:rPr>
        <w:t>Adjournment.</w:t>
      </w:r>
    </w:p>
    <w:p w14:paraId="7F3A1576" w14:textId="77777777" w:rsidR="00251414" w:rsidRDefault="00AC48B1" w:rsidP="00251414">
      <w:pPr>
        <w:pStyle w:val="ListParagraph"/>
        <w:rPr>
          <w:sz w:val="24"/>
          <w:szCs w:val="24"/>
        </w:rPr>
      </w:pPr>
    </w:p>
    <w:p w14:paraId="72565BD5" w14:textId="77777777" w:rsidR="00251414" w:rsidRDefault="00AC48B1" w:rsidP="00251414">
      <w:pPr>
        <w:pStyle w:val="ListParagraph"/>
        <w:rPr>
          <w:sz w:val="24"/>
          <w:szCs w:val="24"/>
        </w:rPr>
      </w:pPr>
    </w:p>
    <w:p w14:paraId="760DDFE7" w14:textId="77777777" w:rsidR="00251414" w:rsidRDefault="00AC48B1" w:rsidP="00251414">
      <w:pPr>
        <w:pStyle w:val="ListParagraph"/>
        <w:rPr>
          <w:sz w:val="24"/>
          <w:szCs w:val="24"/>
        </w:rPr>
      </w:pPr>
    </w:p>
    <w:p w14:paraId="0D53A5EB" w14:textId="77777777" w:rsidR="00251414" w:rsidRDefault="00AC48B1" w:rsidP="00251414">
      <w:pPr>
        <w:pStyle w:val="ListParagraph"/>
        <w:rPr>
          <w:sz w:val="24"/>
          <w:szCs w:val="24"/>
        </w:rPr>
      </w:pPr>
    </w:p>
    <w:p w14:paraId="5D10EBBB" w14:textId="77777777" w:rsidR="00251414" w:rsidRDefault="00AC48B1" w:rsidP="00251414">
      <w:pPr>
        <w:pStyle w:val="ListParagraph"/>
        <w:rPr>
          <w:sz w:val="24"/>
          <w:szCs w:val="24"/>
        </w:rPr>
      </w:pPr>
    </w:p>
    <w:p w14:paraId="6D304A16" w14:textId="77777777" w:rsidR="00251414" w:rsidRPr="00251414" w:rsidRDefault="005117A2" w:rsidP="00251414">
      <w:pPr>
        <w:pStyle w:val="ListParagraph"/>
        <w:rPr>
          <w:sz w:val="24"/>
          <w:szCs w:val="24"/>
        </w:rPr>
      </w:pPr>
      <w:r w:rsidRPr="00251414">
        <w:rPr>
          <w:sz w:val="24"/>
          <w:szCs w:val="24"/>
        </w:rPr>
        <w:t>Respectfully submitted,</w:t>
      </w:r>
    </w:p>
    <w:p w14:paraId="70971012" w14:textId="77777777" w:rsidR="00251414" w:rsidRPr="00251414" w:rsidRDefault="005117A2" w:rsidP="00251414">
      <w:pPr>
        <w:pStyle w:val="ListParagraph"/>
        <w:rPr>
          <w:sz w:val="24"/>
          <w:szCs w:val="24"/>
        </w:rPr>
      </w:pPr>
      <w:r w:rsidRPr="00251414">
        <w:rPr>
          <w:sz w:val="24"/>
          <w:szCs w:val="24"/>
        </w:rPr>
        <w:t>Brenda Klemmer</w:t>
      </w:r>
    </w:p>
    <w:p w14:paraId="6E5079E6" w14:textId="77777777" w:rsidR="00251414" w:rsidRPr="00251414" w:rsidRDefault="005117A2" w:rsidP="00251414">
      <w:pPr>
        <w:pStyle w:val="ListParagraph"/>
        <w:rPr>
          <w:sz w:val="24"/>
          <w:szCs w:val="24"/>
        </w:rPr>
      </w:pPr>
      <w:r w:rsidRPr="00251414">
        <w:rPr>
          <w:sz w:val="24"/>
          <w:szCs w:val="24"/>
        </w:rPr>
        <w:t>Village of Lannon Clerk/Treasurer</w:t>
      </w:r>
    </w:p>
    <w:p w14:paraId="20615408" w14:textId="77777777" w:rsidR="00251414" w:rsidRPr="00251414" w:rsidRDefault="00AC48B1" w:rsidP="00251414">
      <w:pPr>
        <w:pStyle w:val="ListParagraph"/>
        <w:rPr>
          <w:sz w:val="24"/>
          <w:szCs w:val="24"/>
        </w:rPr>
      </w:pPr>
    </w:p>
    <w:p w14:paraId="50E18AE6" w14:textId="77777777" w:rsidR="00251414" w:rsidRPr="00251414" w:rsidRDefault="00AC48B1" w:rsidP="00251414">
      <w:pPr>
        <w:pStyle w:val="ListParagraph"/>
        <w:rPr>
          <w:sz w:val="24"/>
          <w:szCs w:val="24"/>
        </w:rPr>
      </w:pPr>
    </w:p>
    <w:p w14:paraId="779A8B25" w14:textId="77777777" w:rsidR="00251414" w:rsidRPr="00251414" w:rsidRDefault="00AC48B1" w:rsidP="00251414">
      <w:pPr>
        <w:pStyle w:val="ListParagraph"/>
        <w:rPr>
          <w:sz w:val="24"/>
          <w:szCs w:val="24"/>
        </w:rPr>
      </w:pPr>
    </w:p>
    <w:p w14:paraId="7ED8F25D" w14:textId="77777777" w:rsidR="00251414" w:rsidRPr="00251414" w:rsidRDefault="005117A2" w:rsidP="00251414">
      <w:pPr>
        <w:pStyle w:val="ListParagraph"/>
        <w:rPr>
          <w:sz w:val="16"/>
          <w:szCs w:val="16"/>
        </w:rPr>
      </w:pPr>
      <w:r w:rsidRPr="00251414">
        <w:rPr>
          <w:sz w:val="16"/>
          <w:szCs w:val="16"/>
        </w:rPr>
        <w:t>*Notice is hereby given that the Municipal Building is accessible to elderly and disabled persons.</w:t>
      </w:r>
    </w:p>
    <w:p w14:paraId="63D6D797" w14:textId="77777777" w:rsidR="00251414" w:rsidRPr="00251414" w:rsidRDefault="005117A2" w:rsidP="00251414">
      <w:pPr>
        <w:pStyle w:val="ListParagraph"/>
        <w:rPr>
          <w:sz w:val="16"/>
          <w:szCs w:val="16"/>
        </w:rPr>
      </w:pPr>
      <w:r w:rsidRPr="00251414">
        <w:rPr>
          <w:sz w:val="16"/>
          <w:szCs w:val="16"/>
        </w:rPr>
        <w:t>**Notice is also hereby given that members of other governmental bodies from the Village of Lannon may be present at this meeting to gather information about a subject on which they may have decision making responsibility and may constitute a quorum of that governmental body.  No action by any of thos</w:t>
      </w:r>
      <w:r>
        <w:rPr>
          <w:sz w:val="16"/>
          <w:szCs w:val="16"/>
        </w:rPr>
        <w:t>e</w:t>
      </w:r>
      <w:r w:rsidRPr="00251414">
        <w:rPr>
          <w:sz w:val="16"/>
          <w:szCs w:val="16"/>
        </w:rPr>
        <w:t xml:space="preserve"> governmental bodies, except the Village Board of Lannon, will be taken at this meeting.</w:t>
      </w:r>
    </w:p>
    <w:sectPr w:rsidR="00251414" w:rsidRPr="002514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3FD5" w14:textId="77777777" w:rsidR="00876DA2" w:rsidRDefault="005117A2">
      <w:pPr>
        <w:spacing w:after="0" w:line="240" w:lineRule="auto"/>
      </w:pPr>
      <w:r>
        <w:separator/>
      </w:r>
    </w:p>
  </w:endnote>
  <w:endnote w:type="continuationSeparator" w:id="0">
    <w:p w14:paraId="34772331" w14:textId="77777777" w:rsidR="00876DA2" w:rsidRDefault="0051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676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5B8A2" w14:textId="77777777" w:rsidR="007C0C11" w:rsidRDefault="005117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28E343" w14:textId="77777777" w:rsidR="007C0C11" w:rsidRDefault="00AC4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F555" w14:textId="77777777" w:rsidR="00876DA2" w:rsidRDefault="005117A2">
      <w:pPr>
        <w:spacing w:after="0" w:line="240" w:lineRule="auto"/>
      </w:pPr>
      <w:r>
        <w:separator/>
      </w:r>
    </w:p>
  </w:footnote>
  <w:footnote w:type="continuationSeparator" w:id="0">
    <w:p w14:paraId="0DA30875" w14:textId="77777777" w:rsidR="00876DA2" w:rsidRDefault="00511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A6B04"/>
    <w:multiLevelType w:val="hybridMultilevel"/>
    <w:tmpl w:val="04CE8C1C"/>
    <w:lvl w:ilvl="0" w:tplc="17486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84DFDE" w:tentative="1">
      <w:start w:val="1"/>
      <w:numFmt w:val="lowerLetter"/>
      <w:lvlText w:val="%2."/>
      <w:lvlJc w:val="left"/>
      <w:pPr>
        <w:ind w:left="1440" w:hanging="360"/>
      </w:pPr>
    </w:lvl>
    <w:lvl w:ilvl="2" w:tplc="05ACED26" w:tentative="1">
      <w:start w:val="1"/>
      <w:numFmt w:val="lowerRoman"/>
      <w:lvlText w:val="%3."/>
      <w:lvlJc w:val="right"/>
      <w:pPr>
        <w:ind w:left="2160" w:hanging="180"/>
      </w:pPr>
    </w:lvl>
    <w:lvl w:ilvl="3" w:tplc="506CD94A" w:tentative="1">
      <w:start w:val="1"/>
      <w:numFmt w:val="decimal"/>
      <w:lvlText w:val="%4."/>
      <w:lvlJc w:val="left"/>
      <w:pPr>
        <w:ind w:left="2880" w:hanging="360"/>
      </w:pPr>
    </w:lvl>
    <w:lvl w:ilvl="4" w:tplc="8D52E42A" w:tentative="1">
      <w:start w:val="1"/>
      <w:numFmt w:val="lowerLetter"/>
      <w:lvlText w:val="%5."/>
      <w:lvlJc w:val="left"/>
      <w:pPr>
        <w:ind w:left="3600" w:hanging="360"/>
      </w:pPr>
    </w:lvl>
    <w:lvl w:ilvl="5" w:tplc="CD6401B4" w:tentative="1">
      <w:start w:val="1"/>
      <w:numFmt w:val="lowerRoman"/>
      <w:lvlText w:val="%6."/>
      <w:lvlJc w:val="right"/>
      <w:pPr>
        <w:ind w:left="4320" w:hanging="180"/>
      </w:pPr>
    </w:lvl>
    <w:lvl w:ilvl="6" w:tplc="BAF27788" w:tentative="1">
      <w:start w:val="1"/>
      <w:numFmt w:val="decimal"/>
      <w:lvlText w:val="%7."/>
      <w:lvlJc w:val="left"/>
      <w:pPr>
        <w:ind w:left="5040" w:hanging="360"/>
      </w:pPr>
    </w:lvl>
    <w:lvl w:ilvl="7" w:tplc="23247468" w:tentative="1">
      <w:start w:val="1"/>
      <w:numFmt w:val="lowerLetter"/>
      <w:lvlText w:val="%8."/>
      <w:lvlJc w:val="left"/>
      <w:pPr>
        <w:ind w:left="5760" w:hanging="360"/>
      </w:pPr>
    </w:lvl>
    <w:lvl w:ilvl="8" w:tplc="43E6525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08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A2"/>
    <w:rsid w:val="005117A2"/>
    <w:rsid w:val="00876DA2"/>
    <w:rsid w:val="00A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5F2AA"/>
  <w15:docId w15:val="{F6A9340F-DA68-4A4B-8B81-409C64D8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C11"/>
  </w:style>
  <w:style w:type="paragraph" w:styleId="Footer">
    <w:name w:val="footer"/>
    <w:basedOn w:val="Normal"/>
    <w:link w:val="FooterChar"/>
    <w:uiPriority w:val="99"/>
    <w:unhideWhenUsed/>
    <w:rsid w:val="007C0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C11"/>
  </w:style>
  <w:style w:type="paragraph" w:styleId="Revision">
    <w:name w:val="Revision"/>
    <w:hidden/>
    <w:uiPriority w:val="99"/>
    <w:semiHidden/>
    <w:rsid w:val="00AC4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Brenda Klemmer</cp:lastModifiedBy>
  <cp:revision>2</cp:revision>
  <dcterms:created xsi:type="dcterms:W3CDTF">2022-09-16T14:24:00Z</dcterms:created>
  <dcterms:modified xsi:type="dcterms:W3CDTF">2022-09-16T14:24:00Z</dcterms:modified>
</cp:coreProperties>
</file>